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28DFF3">
      <w:pPr>
        <w:adjustRightInd w:val="0"/>
        <w:snapToGrid w:val="0"/>
        <w:rPr>
          <w:rFonts w:hint="eastAsia"/>
          <w:szCs w:val="32"/>
        </w:rPr>
      </w:pPr>
      <w:r>
        <w:rPr>
          <w:rFonts w:ascii="黑体" w:hAnsi="黑体" w:eastAsia="黑体"/>
          <w:szCs w:val="32"/>
        </w:rPr>
        <w:t>附件1</w:t>
      </w:r>
    </w:p>
    <w:p w14:paraId="65F2BDC6">
      <w:pPr>
        <w:adjustRightInd w:val="0"/>
        <w:snapToGrid w:val="0"/>
        <w:spacing w:line="408" w:lineRule="auto"/>
        <w:rPr>
          <w:rFonts w:ascii="黑体" w:hAnsi="黑体" w:eastAsia="黑体"/>
          <w:szCs w:val="32"/>
        </w:rPr>
      </w:pPr>
    </w:p>
    <w:p w14:paraId="42400E8F">
      <w:pPr>
        <w:adjustRightInd w:val="0"/>
        <w:snapToGrid w:val="0"/>
        <w:jc w:val="center"/>
        <w:rPr>
          <w:rFonts w:hint="eastAsia" w:ascii="方正小标宋_GBK" w:eastAsia="方正小标宋_GBK"/>
          <w:sz w:val="38"/>
          <w:szCs w:val="38"/>
        </w:rPr>
      </w:pPr>
      <w:r>
        <w:rPr>
          <w:rFonts w:hint="eastAsia" w:ascii="方正小标宋_GBK" w:eastAsia="方正小标宋_GBK"/>
          <w:sz w:val="38"/>
          <w:szCs w:val="38"/>
        </w:rPr>
        <w:t>建设项目</w:t>
      </w:r>
      <w:r>
        <w:rPr>
          <w:rFonts w:hint="eastAsia" w:ascii="方正小标宋_GBK" w:eastAsia="方正小标宋_GBK"/>
          <w:sz w:val="38"/>
          <w:szCs w:val="38"/>
          <w:lang w:val="en-US" w:eastAsia="zh-CN"/>
        </w:rPr>
        <w:t>生态</w:t>
      </w:r>
      <w:r>
        <w:rPr>
          <w:rFonts w:hint="eastAsia" w:ascii="方正小标宋_GBK" w:eastAsia="方正小标宋_GBK"/>
          <w:sz w:val="38"/>
          <w:szCs w:val="38"/>
        </w:rPr>
        <w:t>环境影响评价公众意见表</w:t>
      </w:r>
    </w:p>
    <w:p w14:paraId="687FBD24">
      <w:pPr>
        <w:adjustRightInd w:val="0"/>
        <w:snapToGrid w:val="0"/>
        <w:spacing w:line="408" w:lineRule="auto"/>
        <w:rPr>
          <w:rFonts w:ascii="黑体" w:hAnsi="黑体" w:eastAsia="黑体"/>
          <w:szCs w:val="32"/>
        </w:rPr>
      </w:pPr>
    </w:p>
    <w:p w14:paraId="1B71E637">
      <w:pPr>
        <w:adjustRightInd w:val="0"/>
        <w:snapToGrid w:val="0"/>
        <w:spacing w:after="156" w:afterLines="50"/>
        <w:rPr>
          <w:rFonts w:eastAsia="黑体"/>
          <w:b/>
          <w:sz w:val="24"/>
          <w:szCs w:val="24"/>
        </w:rPr>
      </w:pPr>
      <w:r>
        <w:rPr>
          <w:b/>
          <w:sz w:val="24"/>
          <w:szCs w:val="24"/>
        </w:rPr>
        <w:t xml:space="preserve">填表日期 </w:t>
      </w:r>
      <w:r>
        <w:rPr>
          <w:b/>
          <w:sz w:val="24"/>
          <w:szCs w:val="24"/>
          <w:u w:val="single"/>
        </w:rPr>
        <w:t xml:space="preserve">         年   月   日</w:t>
      </w:r>
    </w:p>
    <w:tbl>
      <w:tblPr>
        <w:tblStyle w:val="2"/>
        <w:tblW w:w="906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7289"/>
      </w:tblGrid>
      <w:tr w14:paraId="28FA08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1" w:type="dxa"/>
            <w:vAlign w:val="center"/>
          </w:tcPr>
          <w:p w14:paraId="222E06AF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项目名称</w:t>
            </w:r>
          </w:p>
        </w:tc>
        <w:tc>
          <w:tcPr>
            <w:tcW w:w="7289" w:type="dxa"/>
            <w:vAlign w:val="center"/>
          </w:tcPr>
          <w:p w14:paraId="4E9DF84B"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韶关市泓鑫新材料科技有限公司年产30000吨环保稳定剂生产线建设项目</w:t>
            </w:r>
            <w:bookmarkStart w:id="0" w:name="_GoBack"/>
            <w:bookmarkEnd w:id="0"/>
          </w:p>
        </w:tc>
      </w:tr>
      <w:tr w14:paraId="0D8071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60" w:type="dxa"/>
            <w:gridSpan w:val="2"/>
            <w:vAlign w:val="center"/>
          </w:tcPr>
          <w:p w14:paraId="62E8890B">
            <w:pPr>
              <w:adjustRightInd w:val="0"/>
              <w:snapToGrid w:val="0"/>
              <w:jc w:val="left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一、本页为公众意见</w:t>
            </w:r>
          </w:p>
        </w:tc>
      </w:tr>
      <w:tr w14:paraId="188389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1" w:hRule="atLeast"/>
        </w:trPr>
        <w:tc>
          <w:tcPr>
            <w:tcW w:w="1771" w:type="dxa"/>
            <w:vAlign w:val="center"/>
          </w:tcPr>
          <w:p w14:paraId="68C2179B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b/>
                <w:bCs/>
                <w:sz w:val="21"/>
                <w:szCs w:val="21"/>
              </w:rPr>
              <w:t>与本项目环境影响和环境保护措施有关的建议和意见</w:t>
            </w:r>
            <w:r>
              <w:rPr>
                <w:rFonts w:ascii="宋体" w:hAnsi="宋体" w:eastAsia="宋体"/>
                <w:sz w:val="21"/>
                <w:szCs w:val="21"/>
              </w:rPr>
              <w:t>（</w:t>
            </w:r>
            <w:r>
              <w:rPr>
                <w:rFonts w:ascii="宋体" w:hAnsi="宋体" w:eastAsia="宋体"/>
                <w:b/>
                <w:bCs/>
                <w:sz w:val="21"/>
                <w:szCs w:val="21"/>
              </w:rPr>
              <w:t>注：</w:t>
            </w:r>
            <w:r>
              <w:rPr>
                <w:rFonts w:ascii="宋体" w:hAnsi="宋体" w:eastAsia="宋体"/>
                <w:sz w:val="21"/>
                <w:szCs w:val="21"/>
              </w:rPr>
              <w:t>根据《环境影响评价公众参与办法》规定，涉及</w:t>
            </w:r>
            <w:r>
              <w:rPr>
                <w:rFonts w:ascii="宋体" w:hAnsi="宋体" w:eastAsia="宋体"/>
                <w:b/>
                <w:bCs/>
                <w:sz w:val="21"/>
                <w:szCs w:val="21"/>
              </w:rPr>
              <w:t>征地拆迁、财产、就业</w:t>
            </w:r>
            <w:r>
              <w:rPr>
                <w:rFonts w:ascii="宋体" w:hAnsi="宋体" w:eastAsia="宋体"/>
                <w:sz w:val="21"/>
                <w:szCs w:val="21"/>
              </w:rPr>
              <w:t>等与项目环评无关的意见或者诉求不属于项目环评公参内容）</w:t>
            </w:r>
          </w:p>
        </w:tc>
        <w:tc>
          <w:tcPr>
            <w:tcW w:w="7289" w:type="dxa"/>
            <w:vAlign w:val="top"/>
          </w:tcPr>
          <w:p w14:paraId="691422C8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09564054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065B877B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74701707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294B1570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220AD726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46039DA6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3AC23D32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32336984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671AF1C3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44DBA727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6658CFEC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0A225FA4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</w:p>
          <w:p w14:paraId="2217A4C7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772CB60D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0F7D127B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004748E7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45A36999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5F8ED0E2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20AB68E6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798240F4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44D0B57E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1D4BE95B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366372C1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652E4EB8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2BB025E2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256B070B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26BD636F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65CED178">
            <w:pPr>
              <w:adjustRightInd w:val="0"/>
              <w:snapToGrid w:val="0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34D8AC6F">
            <w:pPr>
              <w:adjustRightInd w:val="0"/>
              <w:snapToGrid w:val="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（填写该项内容时请勿涉及国家秘密、商业秘密、个人隐私等内容，若本页不够可另附页）</w:t>
            </w:r>
          </w:p>
        </w:tc>
      </w:tr>
    </w:tbl>
    <w:p w14:paraId="016BE9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B321A"/>
    <w:rsid w:val="0C5C15DE"/>
    <w:rsid w:val="1E815DD3"/>
    <w:rsid w:val="371358EC"/>
    <w:rsid w:val="44EB321A"/>
    <w:rsid w:val="4F4415AE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202</Words>
  <Characters>206</Characters>
  <Lines>0</Lines>
  <Paragraphs>0</Paragraphs>
  <TotalTime>0</TotalTime>
  <ScaleCrop>false</ScaleCrop>
  <LinksUpToDate>false</LinksUpToDate>
  <CharactersWithSpaces>222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2018-10-24T02:14:00Z</dcterms:created>
  <dc:creator>君榕</dc:creator>
  <cp:lastModifiedBy>喝奶茶只要啵啵 </cp:lastModifiedBy>
  <dcterms:modified xsi:type="dcterms:W3CDTF">2026-09-24T06:18:48Z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eyJoZGlkIjoiY2FkMWMxYzE5NzYzOTU4NzA0NWUzNGFkMTQ3NTBjZjgiLCJ1c2VySWQiOiIyNDI3NzI0ODYifQ==</vt:lpwstr>
  </property>
  <property fmtid="{D5CDD505-2E9C-101B-9397-08002B2CF9AE}" pid="4" name="ICV">
    <vt:lpwstr>6F13E343815F449DB916FA3E53FDF3F6_13</vt:lpwstr>
  </property>
</Properties>
</file>